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DED2B" w14:textId="49177E8F" w:rsidR="006E6A22" w:rsidRPr="00510181" w:rsidRDefault="00BB63B2">
      <w:pPr>
        <w:rPr>
          <w:b/>
          <w:bCs/>
          <w:sz w:val="24"/>
          <w:szCs w:val="28"/>
        </w:rPr>
      </w:pPr>
      <w:r w:rsidRPr="00510181">
        <w:rPr>
          <w:b/>
          <w:bCs/>
          <w:sz w:val="24"/>
          <w:szCs w:val="28"/>
        </w:rPr>
        <w:t>Toezeggingen raadsvergaderingen 22 juni 2023</w:t>
      </w:r>
    </w:p>
    <w:p w14:paraId="4C026026" w14:textId="77777777" w:rsidR="00BB63B2" w:rsidRDefault="00BB63B2"/>
    <w:p w14:paraId="3EF6D97C" w14:textId="60A65FB2" w:rsidR="00BB63B2" w:rsidRPr="00510181" w:rsidRDefault="00510181">
      <w:pPr>
        <w:rPr>
          <w:b/>
          <w:bCs/>
        </w:rPr>
      </w:pPr>
      <w:r w:rsidRPr="00510181">
        <w:rPr>
          <w:b/>
          <w:bCs/>
        </w:rPr>
        <w:t>Omgevingsvergunning herontwikkeling Slachthuisterrein</w:t>
      </w:r>
    </w:p>
    <w:p w14:paraId="6F9BFA97" w14:textId="001C7099" w:rsidR="00510181" w:rsidRPr="00510181" w:rsidRDefault="00510181">
      <w:pPr>
        <w:rPr>
          <w:i/>
          <w:iCs/>
        </w:rPr>
      </w:pPr>
      <w:r w:rsidRPr="00510181">
        <w:rPr>
          <w:i/>
          <w:iCs/>
        </w:rPr>
        <w:t>Wethouder De Jong</w:t>
      </w:r>
    </w:p>
    <w:p w14:paraId="5FEB7C81" w14:textId="553C2D34" w:rsidR="00C62431" w:rsidRDefault="00C62431">
      <w:r>
        <w:t xml:space="preserve">Zegt toe, zolang de raad geen ander besluit neemt, nog </w:t>
      </w:r>
      <w:r w:rsidR="00083C8F">
        <w:t xml:space="preserve">circa </w:t>
      </w:r>
      <w:r>
        <w:t xml:space="preserve">tien woningen uit te </w:t>
      </w:r>
      <w:r w:rsidR="00373570">
        <w:t xml:space="preserve">kunnen </w:t>
      </w:r>
      <w:r>
        <w:t xml:space="preserve">geven met een verhuurduur van 15 jaar. Bij andere projecten die volgen wordt gewoon 30% sociale huur aangehouden conform de woonvisie </w:t>
      </w:r>
      <w:r w:rsidR="00373570">
        <w:t>zonder beperking van het aantal jaar.</w:t>
      </w:r>
    </w:p>
    <w:p w14:paraId="18A5D5CE" w14:textId="77777777" w:rsidR="00EF3C61" w:rsidRDefault="00EF3C61"/>
    <w:p w14:paraId="2763FAD6" w14:textId="57746580" w:rsidR="00EF3C61" w:rsidRDefault="00EF3C61">
      <w:r>
        <w:t>N.a.v. motie</w:t>
      </w:r>
      <w:r w:rsidR="00811A27">
        <w:t xml:space="preserve"> stedenbouwkundige uitgangspunten ontwikkeling aangrenzend terrein</w:t>
      </w:r>
      <w:r>
        <w:t>:</w:t>
      </w:r>
    </w:p>
    <w:p w14:paraId="6D0E6627" w14:textId="3E3011A4" w:rsidR="00EF3C61" w:rsidRDefault="00373570">
      <w:r>
        <w:t>Zegt toe de raad te betrekken a</w:t>
      </w:r>
      <w:r w:rsidR="00EF3C61">
        <w:t>ls er v</w:t>
      </w:r>
      <w:r w:rsidR="00630D3A">
        <w:t>óó</w:t>
      </w:r>
      <w:r w:rsidR="00EF3C61">
        <w:t xml:space="preserve">r het aanbieden van de Omgevingsvisie ontwikkelingen in dit gebied zijn. </w:t>
      </w:r>
    </w:p>
    <w:p w14:paraId="286B900D" w14:textId="77777777" w:rsidR="00324A53" w:rsidRDefault="00324A53"/>
    <w:p w14:paraId="040ACCEE" w14:textId="5F0B9F46" w:rsidR="003463D3" w:rsidRPr="003463D3" w:rsidRDefault="003463D3">
      <w:pPr>
        <w:rPr>
          <w:b/>
          <w:bCs/>
        </w:rPr>
      </w:pPr>
      <w:r w:rsidRPr="003463D3">
        <w:rPr>
          <w:b/>
          <w:bCs/>
        </w:rPr>
        <w:t>Vaststelling bestemmingsplan en exploitatieplan Haven 8 Oost-afronding</w:t>
      </w:r>
    </w:p>
    <w:p w14:paraId="40ED047F" w14:textId="64172FE5" w:rsidR="003463D3" w:rsidRPr="003463D3" w:rsidRDefault="003463D3">
      <w:pPr>
        <w:rPr>
          <w:i/>
          <w:iCs/>
        </w:rPr>
      </w:pPr>
      <w:r w:rsidRPr="003463D3">
        <w:rPr>
          <w:i/>
          <w:iCs/>
        </w:rPr>
        <w:t>Wethouder Spierings</w:t>
      </w:r>
    </w:p>
    <w:p w14:paraId="4254686E" w14:textId="324BED2D" w:rsidR="003463D3" w:rsidRDefault="003463D3">
      <w:r>
        <w:t>Zegt toe de intentie van het amendement</w:t>
      </w:r>
      <w:r w:rsidR="00FC6430">
        <w:t xml:space="preserve"> over uitwerking bestemmingsplan</w:t>
      </w:r>
      <w:r>
        <w:t xml:space="preserve"> uit te voeren. Dit amendement luidt:</w:t>
      </w:r>
    </w:p>
    <w:p w14:paraId="454CD827" w14:textId="45C97C4F" w:rsidR="00F01FC0" w:rsidRPr="00F01FC0" w:rsidRDefault="00F01FC0" w:rsidP="00F01FC0">
      <w:pPr>
        <w:tabs>
          <w:tab w:val="left" w:pos="345"/>
        </w:tabs>
        <w:rPr>
          <w:szCs w:val="20"/>
        </w:rPr>
      </w:pPr>
      <w:r w:rsidRPr="00F01FC0">
        <w:rPr>
          <w:szCs w:val="20"/>
        </w:rPr>
        <w:t>Het betreffende gebied pas daadwerkelijk in ontwikkeling te nemen, nadat de raad zich in ieder geval heeft kunnen uitspreken over;</w:t>
      </w:r>
    </w:p>
    <w:p w14:paraId="300D2836" w14:textId="77777777" w:rsidR="00F01FC0" w:rsidRPr="00F01FC0" w:rsidRDefault="00F01FC0" w:rsidP="00F01FC0">
      <w:pPr>
        <w:pStyle w:val="Lijstalinea"/>
        <w:numPr>
          <w:ilvl w:val="0"/>
          <w:numId w:val="1"/>
        </w:numPr>
        <w:rPr>
          <w:szCs w:val="20"/>
        </w:rPr>
      </w:pPr>
      <w:r w:rsidRPr="00F01FC0">
        <w:rPr>
          <w:szCs w:val="20"/>
        </w:rPr>
        <w:t>De mogelijke consequenties van de uitspraak van de Raad van State over de uitvoering van het GOL en de financiële consequenties daarvan.</w:t>
      </w:r>
    </w:p>
    <w:p w14:paraId="03CC6382" w14:textId="77777777" w:rsidR="00F01FC0" w:rsidRPr="00F01FC0" w:rsidRDefault="00F01FC0" w:rsidP="00F01FC0">
      <w:pPr>
        <w:pStyle w:val="Lijstalinea"/>
        <w:numPr>
          <w:ilvl w:val="0"/>
          <w:numId w:val="1"/>
        </w:numPr>
        <w:rPr>
          <w:szCs w:val="20"/>
        </w:rPr>
      </w:pPr>
      <w:r w:rsidRPr="00F01FC0">
        <w:rPr>
          <w:szCs w:val="20"/>
        </w:rPr>
        <w:t>De uitgiftecriteria voor uitgifte van het bedrijventerrein aan een marktpartij.</w:t>
      </w:r>
    </w:p>
    <w:p w14:paraId="53121511" w14:textId="77777777" w:rsidR="00F01FC0" w:rsidRPr="00F01FC0" w:rsidRDefault="00F01FC0" w:rsidP="00F01FC0">
      <w:pPr>
        <w:pStyle w:val="Lijstalinea"/>
        <w:numPr>
          <w:ilvl w:val="0"/>
          <w:numId w:val="1"/>
        </w:numPr>
        <w:rPr>
          <w:szCs w:val="20"/>
        </w:rPr>
      </w:pPr>
      <w:r w:rsidRPr="00F01FC0">
        <w:rPr>
          <w:szCs w:val="20"/>
        </w:rPr>
        <w:t xml:space="preserve">De consequenties voor de lokale economie en werkgelegenheid en de daarmee samenhangende huisvestingsbehoefte, waarbij de volgende uitgangspunten gelden:           </w:t>
      </w:r>
    </w:p>
    <w:p w14:paraId="77BF18C5" w14:textId="77777777" w:rsidR="00F01FC0" w:rsidRPr="00F01FC0" w:rsidRDefault="00F01FC0" w:rsidP="00F01FC0">
      <w:pPr>
        <w:pStyle w:val="Lijstalinea"/>
        <w:numPr>
          <w:ilvl w:val="1"/>
          <w:numId w:val="1"/>
        </w:numPr>
        <w:rPr>
          <w:szCs w:val="20"/>
        </w:rPr>
      </w:pPr>
      <w:r w:rsidRPr="00F01FC0">
        <w:rPr>
          <w:szCs w:val="20"/>
        </w:rPr>
        <w:t>de uitgifte moet in de pas lopen met de groei/behoefte van de lokale werkgelegenheid;</w:t>
      </w:r>
    </w:p>
    <w:p w14:paraId="79263779" w14:textId="77777777" w:rsidR="00F01FC0" w:rsidRPr="00F01FC0" w:rsidRDefault="00F01FC0" w:rsidP="00F01FC0">
      <w:pPr>
        <w:pStyle w:val="Lijstalinea"/>
        <w:numPr>
          <w:ilvl w:val="1"/>
          <w:numId w:val="1"/>
        </w:numPr>
        <w:rPr>
          <w:rFonts w:ascii="Calibri" w:hAnsi="Calibri"/>
          <w:color w:val="212121"/>
          <w:szCs w:val="20"/>
        </w:rPr>
      </w:pPr>
      <w:r w:rsidRPr="00F01FC0">
        <w:rPr>
          <w:szCs w:val="20"/>
        </w:rPr>
        <w:t>een oplossing voor de vraag naar woningen voor handen is ten behoeve van de noodzakelijke huisvesting van werknemers van de in het te ontwikkelen gebied te vestigen bedrijven, in het bijzonder de huisvesting van arbeidsmigranten.</w:t>
      </w:r>
    </w:p>
    <w:p w14:paraId="4A2B0B2D" w14:textId="77777777" w:rsidR="00F01FC0" w:rsidRDefault="00F01FC0" w:rsidP="00F01FC0">
      <w:pPr>
        <w:pStyle w:val="Lijstalinea"/>
        <w:numPr>
          <w:ilvl w:val="0"/>
          <w:numId w:val="1"/>
        </w:numPr>
        <w:rPr>
          <w:szCs w:val="20"/>
        </w:rPr>
      </w:pPr>
      <w:r w:rsidRPr="00F01FC0">
        <w:rPr>
          <w:szCs w:val="20"/>
        </w:rPr>
        <w:t>De inrichting van de groenontwikkeling en daarmee samenhangende investeringen.</w:t>
      </w:r>
    </w:p>
    <w:p w14:paraId="2C55B3F7" w14:textId="77777777" w:rsidR="002707F9" w:rsidRDefault="002707F9" w:rsidP="002707F9">
      <w:pPr>
        <w:rPr>
          <w:szCs w:val="20"/>
        </w:rPr>
      </w:pPr>
    </w:p>
    <w:p w14:paraId="1AFF11E9" w14:textId="77777777" w:rsidR="002707F9" w:rsidRDefault="002707F9" w:rsidP="002707F9">
      <w:pPr>
        <w:rPr>
          <w:szCs w:val="20"/>
        </w:rPr>
      </w:pPr>
    </w:p>
    <w:p w14:paraId="2AF1F8AF" w14:textId="5AFB8623" w:rsidR="0068464C" w:rsidRPr="0068464C" w:rsidRDefault="0068464C" w:rsidP="002707F9">
      <w:pPr>
        <w:rPr>
          <w:b/>
          <w:bCs/>
          <w:szCs w:val="20"/>
        </w:rPr>
      </w:pPr>
      <w:r w:rsidRPr="0068464C">
        <w:rPr>
          <w:b/>
          <w:bCs/>
          <w:szCs w:val="20"/>
        </w:rPr>
        <w:t>Voorjaarsbericht 2023</w:t>
      </w:r>
    </w:p>
    <w:p w14:paraId="3FF0763E" w14:textId="014D6B8D" w:rsidR="0068464C" w:rsidRPr="0068464C" w:rsidRDefault="0068464C" w:rsidP="002707F9">
      <w:pPr>
        <w:rPr>
          <w:i/>
          <w:iCs/>
          <w:szCs w:val="20"/>
        </w:rPr>
      </w:pPr>
      <w:r w:rsidRPr="0068464C">
        <w:rPr>
          <w:i/>
          <w:iCs/>
          <w:szCs w:val="20"/>
        </w:rPr>
        <w:t xml:space="preserve">Wethouder Klerx </w:t>
      </w:r>
    </w:p>
    <w:p w14:paraId="10DBCDC1" w14:textId="3949446B" w:rsidR="00BE687F" w:rsidRDefault="009C37B9" w:rsidP="002707F9">
      <w:pPr>
        <w:rPr>
          <w:szCs w:val="20"/>
        </w:rPr>
      </w:pPr>
      <w:r>
        <w:rPr>
          <w:szCs w:val="20"/>
        </w:rPr>
        <w:t xml:space="preserve">Zegt toe de effecten </w:t>
      </w:r>
      <w:r w:rsidR="00BE687F">
        <w:rPr>
          <w:szCs w:val="20"/>
        </w:rPr>
        <w:t xml:space="preserve">van de gemaakte keuzes </w:t>
      </w:r>
      <w:r>
        <w:rPr>
          <w:szCs w:val="20"/>
        </w:rPr>
        <w:t>op de maatschappij mee te nemen in de gehanteerde indicatoren.</w:t>
      </w:r>
      <w:r w:rsidR="00BE687F">
        <w:rPr>
          <w:szCs w:val="20"/>
        </w:rPr>
        <w:t xml:space="preserve"> De rapportage bevat dan niet alleen output maar ook outcome. Dit wordt doorgevoerd in de volgende rapportage.</w:t>
      </w:r>
    </w:p>
    <w:p w14:paraId="621BD930" w14:textId="77777777" w:rsidR="009C37B9" w:rsidRDefault="009C37B9" w:rsidP="002707F9">
      <w:pPr>
        <w:rPr>
          <w:szCs w:val="20"/>
        </w:rPr>
      </w:pPr>
    </w:p>
    <w:p w14:paraId="4F0671E9" w14:textId="77777777" w:rsidR="00F01FC0" w:rsidRDefault="00F01FC0"/>
    <w:p w14:paraId="13B299F8" w14:textId="77777777" w:rsidR="00754E2F" w:rsidRDefault="00754E2F"/>
    <w:p w14:paraId="2DA362B8" w14:textId="77777777" w:rsidR="00DA404C" w:rsidRDefault="00DA404C"/>
    <w:sectPr w:rsidR="00DA40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0514C"/>
    <w:multiLevelType w:val="hybridMultilevel"/>
    <w:tmpl w:val="A754B390"/>
    <w:lvl w:ilvl="0" w:tplc="04130019">
      <w:start w:val="1"/>
      <w:numFmt w:val="lowerLetter"/>
      <w:lvlText w:val="%1."/>
      <w:lvlJc w:val="left"/>
      <w:pPr>
        <w:ind w:left="720" w:hanging="360"/>
      </w:pPr>
    </w:lvl>
    <w:lvl w:ilvl="1" w:tplc="36D4D422">
      <w:start w:val="1"/>
      <w:numFmt w:val="decimal"/>
      <w:lvlText w:val="%2."/>
      <w:lvlJc w:val="left"/>
      <w:pPr>
        <w:ind w:left="1440" w:hanging="360"/>
      </w:pPr>
      <w:rPr>
        <w:rFonts w:ascii="Verdana" w:eastAsia="Times New Roman" w:hAnsi="Verdana" w:cs="Times New Roman"/>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84754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3B2"/>
    <w:rsid w:val="00083C8F"/>
    <w:rsid w:val="00131426"/>
    <w:rsid w:val="00254E1C"/>
    <w:rsid w:val="002707F9"/>
    <w:rsid w:val="00324A53"/>
    <w:rsid w:val="003463D3"/>
    <w:rsid w:val="00373570"/>
    <w:rsid w:val="00390F85"/>
    <w:rsid w:val="004339B4"/>
    <w:rsid w:val="00503AFD"/>
    <w:rsid w:val="00510181"/>
    <w:rsid w:val="005C2B87"/>
    <w:rsid w:val="00630D3A"/>
    <w:rsid w:val="0068464C"/>
    <w:rsid w:val="006E6A22"/>
    <w:rsid w:val="007163B6"/>
    <w:rsid w:val="00733A92"/>
    <w:rsid w:val="007412FE"/>
    <w:rsid w:val="00754E2F"/>
    <w:rsid w:val="00811A27"/>
    <w:rsid w:val="009C37B9"/>
    <w:rsid w:val="00B0764D"/>
    <w:rsid w:val="00B54FD0"/>
    <w:rsid w:val="00BB63B2"/>
    <w:rsid w:val="00BE687F"/>
    <w:rsid w:val="00C62431"/>
    <w:rsid w:val="00C62F9E"/>
    <w:rsid w:val="00CA6734"/>
    <w:rsid w:val="00DA404C"/>
    <w:rsid w:val="00EF3C61"/>
    <w:rsid w:val="00F01FC0"/>
    <w:rsid w:val="00FC64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2CC44"/>
  <w15:chartTrackingRefBased/>
  <w15:docId w15:val="{E3A848CA-F0F6-45C9-B37D-9AA492868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39B4"/>
    <w:pPr>
      <w:spacing w:after="0"/>
    </w:pPr>
    <w:rPr>
      <w:rFonts w:ascii="Verdana" w:hAnsi="Verdana"/>
      <w:sz w:val="20"/>
    </w:rPr>
  </w:style>
  <w:style w:type="paragraph" w:styleId="Kop1">
    <w:name w:val="heading 1"/>
    <w:basedOn w:val="Standaard"/>
    <w:next w:val="Standaard"/>
    <w:link w:val="Kop1Char"/>
    <w:uiPriority w:val="9"/>
    <w:qFormat/>
    <w:rsid w:val="007412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huisstijl">
    <w:name w:val="Kop 1 huisstijl"/>
    <w:basedOn w:val="Standaard"/>
    <w:link w:val="Kop1huisstijlChar"/>
    <w:autoRedefine/>
    <w:qFormat/>
    <w:rsid w:val="007412FE"/>
    <w:pPr>
      <w:tabs>
        <w:tab w:val="left" w:pos="910"/>
      </w:tabs>
      <w:spacing w:before="120" w:after="320"/>
      <w:jc w:val="center"/>
    </w:pPr>
    <w:rPr>
      <w:b/>
      <w:color w:val="002060"/>
      <w:sz w:val="24"/>
    </w:rPr>
  </w:style>
  <w:style w:type="character" w:customStyle="1" w:styleId="Kop1huisstijlChar">
    <w:name w:val="Kop 1 huisstijl Char"/>
    <w:basedOn w:val="Standaardalinea-lettertype"/>
    <w:link w:val="Kop1huisstijl"/>
    <w:rsid w:val="007412FE"/>
    <w:rPr>
      <w:rFonts w:ascii="Verdana" w:hAnsi="Verdana"/>
      <w:b/>
      <w:color w:val="002060"/>
      <w:sz w:val="24"/>
    </w:rPr>
  </w:style>
  <w:style w:type="character" w:customStyle="1" w:styleId="Kop1Char">
    <w:name w:val="Kop 1 Char"/>
    <w:basedOn w:val="Standaardalinea-lettertype"/>
    <w:link w:val="Kop1"/>
    <w:uiPriority w:val="9"/>
    <w:rsid w:val="007412FE"/>
    <w:rPr>
      <w:rFonts w:asciiTheme="majorHAnsi" w:eastAsiaTheme="majorEastAsia" w:hAnsiTheme="majorHAnsi" w:cstheme="majorBidi"/>
      <w:color w:val="365F91" w:themeColor="accent1" w:themeShade="BF"/>
      <w:sz w:val="32"/>
      <w:szCs w:val="32"/>
    </w:rPr>
  </w:style>
  <w:style w:type="paragraph" w:customStyle="1" w:styleId="Kop2huisstijl">
    <w:name w:val="Kop 2 huisstijl"/>
    <w:basedOn w:val="Kop1huisstijl"/>
    <w:qFormat/>
    <w:rsid w:val="007412FE"/>
    <w:pPr>
      <w:spacing w:after="360" w:line="240" w:lineRule="auto"/>
      <w:contextualSpacing/>
      <w:jc w:val="left"/>
    </w:pPr>
    <w:rPr>
      <w:sz w:val="20"/>
      <w:szCs w:val="20"/>
    </w:rPr>
  </w:style>
  <w:style w:type="paragraph" w:styleId="Lijstalinea">
    <w:name w:val="List Paragraph"/>
    <w:basedOn w:val="Standaard"/>
    <w:uiPriority w:val="34"/>
    <w:qFormat/>
    <w:rsid w:val="00F01FC0"/>
    <w:pPr>
      <w:spacing w:line="240" w:lineRule="auto"/>
      <w:ind w:left="720"/>
      <w:contextualSpacing/>
    </w:pPr>
    <w:rPr>
      <w:rFonts w:eastAsia="Times New Roman"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FCF63-4CA5-4285-A898-F97F947B2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299</Words>
  <Characters>1645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Jeske Louer</dc:creator>
  <cp:keywords/>
  <dc:description/>
  <cp:lastModifiedBy>Frances Opperman</cp:lastModifiedBy>
  <cp:revision>25</cp:revision>
  <dcterms:created xsi:type="dcterms:W3CDTF">2023-06-22T17:29:00Z</dcterms:created>
  <dcterms:modified xsi:type="dcterms:W3CDTF">2023-07-05T14:23:00Z</dcterms:modified>
</cp:coreProperties>
</file>